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CF" w:rsidRDefault="00DE2EA8" w:rsidP="004A416D">
      <w:pPr>
        <w:autoSpaceDE w:val="0"/>
        <w:autoSpaceDN w:val="0"/>
        <w:adjustRightInd w:val="0"/>
        <w:rPr>
          <w:rFonts w:cs="Arial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color w:val="00B0F0"/>
          <w:sz w:val="36"/>
          <w:szCs w:val="36"/>
          <w:shd w:val="clear" w:color="auto" w:fill="FAFAFA"/>
        </w:rPr>
        <w:t>Telemark Event: a San Martino due giorni di divertimento… a tallone libero</w:t>
      </w:r>
    </w:p>
    <w:p w:rsidR="00DE2EA8" w:rsidRDefault="00DE2EA8" w:rsidP="004A416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shd w:val="clear" w:color="auto" w:fill="FAFAFA"/>
        </w:rPr>
      </w:pPr>
    </w:p>
    <w:p w:rsidR="004A416D" w:rsidRPr="00DE2EA8" w:rsidRDefault="00DE2EA8" w:rsidP="004A416D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2EA8">
        <w:rPr>
          <w:rFonts w:ascii="Times New Roman" w:hAnsi="Times New Roman"/>
          <w:b/>
          <w:color w:val="000000"/>
          <w:sz w:val="28"/>
          <w:szCs w:val="28"/>
          <w:shd w:val="clear" w:color="auto" w:fill="FAFAFA"/>
        </w:rPr>
        <w:t xml:space="preserve">Due giornate interamente dedicate alla tecnica sciistica del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AFAFA"/>
        </w:rPr>
        <w:t>t</w:t>
      </w:r>
      <w:r w:rsidRPr="00DE2EA8">
        <w:rPr>
          <w:rFonts w:ascii="Times New Roman" w:hAnsi="Times New Roman"/>
          <w:b/>
          <w:color w:val="000000"/>
          <w:sz w:val="28"/>
          <w:szCs w:val="28"/>
          <w:shd w:val="clear" w:color="auto" w:fill="FAFAFA"/>
        </w:rPr>
        <w:t>elemark, inventata a metà Ottocento in Norvegia e parte importante della storia dello sci anche ai piedi delle Pale di San Martino</w:t>
      </w:r>
    </w:p>
    <w:p w:rsidR="009512CF" w:rsidRDefault="009512CF" w:rsidP="009512CF"/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color w:val="333333"/>
        </w:rPr>
        <w:t>Eleganza, passione e tanto divertimento, con un occhio al passato e alla storia dello sci. Sulle nevi della skiarea </w:t>
      </w:r>
      <w:r w:rsidRPr="00DE2EA8">
        <w:rPr>
          <w:rFonts w:ascii="Times New Roman" w:eastAsia="Times New Roman" w:hAnsi="Times New Roman"/>
          <w:b/>
          <w:bCs/>
          <w:color w:val="333333"/>
        </w:rPr>
        <w:t xml:space="preserve">San Martino di Castrozza-Passo Rolle </w:t>
      </w:r>
      <w:r w:rsidRPr="00DE2EA8">
        <w:rPr>
          <w:rFonts w:ascii="Times New Roman" w:eastAsia="Times New Roman" w:hAnsi="Times New Roman"/>
          <w:bCs/>
          <w:color w:val="333333"/>
        </w:rPr>
        <w:t xml:space="preserve">torna l’appuntamento con il </w:t>
      </w:r>
      <w:r w:rsidRPr="00DE2EA8">
        <w:rPr>
          <w:rFonts w:ascii="Times New Roman" w:eastAsia="Times New Roman" w:hAnsi="Times New Roman"/>
          <w:b/>
          <w:bCs/>
          <w:color w:val="333333"/>
        </w:rPr>
        <w:t>San Martino Telemark Event</w:t>
      </w:r>
      <w:r w:rsidRPr="00DE2EA8">
        <w:rPr>
          <w:rFonts w:ascii="Times New Roman" w:eastAsia="Times New Roman" w:hAnsi="Times New Roman"/>
          <w:color w:val="333333"/>
        </w:rPr>
        <w:t xml:space="preserve">. 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b/>
          <w:color w:val="333333"/>
        </w:rPr>
        <w:t>Sabato 26 e domenica 27 gennaio</w:t>
      </w:r>
      <w:r w:rsidRPr="00DE2EA8">
        <w:rPr>
          <w:rFonts w:ascii="Times New Roman" w:eastAsia="Times New Roman" w:hAnsi="Times New Roman"/>
          <w:color w:val="333333"/>
        </w:rPr>
        <w:t xml:space="preserve"> sulle piste del Carosello delle Malghe, tra Ces e Tognola, i maestri della </w:t>
      </w:r>
      <w:r w:rsidRPr="00DE2EA8">
        <w:rPr>
          <w:rFonts w:ascii="Times New Roman" w:hAnsi="Times New Roman"/>
          <w:b/>
          <w:color w:val="333333"/>
          <w:shd w:val="clear" w:color="auto" w:fill="FFFFFF"/>
        </w:rPr>
        <w:t>Nuova Scuola Italiana Sci San Martino di Castrozza</w:t>
      </w:r>
      <w:r w:rsidRPr="00DE2EA8">
        <w:rPr>
          <w:rFonts w:ascii="Times New Roman" w:hAnsi="Times New Roman"/>
          <w:color w:val="333333"/>
          <w:shd w:val="clear" w:color="auto" w:fill="FFFFFF"/>
        </w:rPr>
        <w:t xml:space="preserve"> saranno a disposizione per incuriosire e avviare a questa disciplina nuove persone attraverso apposite lezioni e sessioni di sci accompagnato. </w:t>
      </w:r>
      <w:r w:rsidRPr="00DE2EA8">
        <w:rPr>
          <w:rFonts w:ascii="Times New Roman" w:eastAsia="Times New Roman" w:hAnsi="Times New Roman"/>
          <w:color w:val="333333"/>
        </w:rPr>
        <w:t xml:space="preserve">Una due giorni dedicata alla sciata a tallone libero, per rivivere le emozioni che solo la tecnica sciistica ideata a metà Ottocento dal norvegese Sondre Norheim può regalare. 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color w:val="333333"/>
        </w:rPr>
        <w:t>Il programma prevede una serie di corsi di Alpenstock clinic, telemark imprinting, una divertente caccia al tesoro lungo le piste del </w:t>
      </w:r>
      <w:r w:rsidRPr="00DE2EA8">
        <w:rPr>
          <w:rFonts w:ascii="Times New Roman" w:eastAsia="Times New Roman" w:hAnsi="Times New Roman"/>
          <w:b/>
          <w:bCs/>
          <w:color w:val="333333"/>
        </w:rPr>
        <w:t>Carosello delle Malghe</w:t>
      </w:r>
      <w:r w:rsidRPr="00DE2EA8">
        <w:rPr>
          <w:rFonts w:ascii="Times New Roman" w:eastAsia="Times New Roman" w:hAnsi="Times New Roman"/>
          <w:color w:val="333333"/>
        </w:rPr>
        <w:t xml:space="preserve">, musica e naturalmente il divertimento e l’allegria che contraddistinguono da sempre i telemarker. 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color w:val="333333"/>
        </w:rPr>
        <w:t xml:space="preserve">Il ritrovo è previsto per sabato 26 alle ore 9:00 presso la partenza della nuova cabinovia Colbricon Express, con il </w:t>
      </w:r>
      <w:r w:rsidRPr="00DE2EA8">
        <w:rPr>
          <w:rFonts w:ascii="Times New Roman" w:eastAsia="Times New Roman" w:hAnsi="Times New Roman"/>
          <w:b/>
          <w:color w:val="333333"/>
        </w:rPr>
        <w:t>telemark village</w:t>
      </w:r>
      <w:r w:rsidRPr="00DE2EA8">
        <w:rPr>
          <w:rFonts w:ascii="Times New Roman" w:eastAsia="Times New Roman" w:hAnsi="Times New Roman"/>
          <w:color w:val="333333"/>
        </w:rPr>
        <w:t>, dove scoprire tutte le novità del settore con la possibilità di provare nuovi materiali all'avanguardia. Dalle ore 10:00 si comincia poi a fare sul serio con l’</w:t>
      </w:r>
      <w:r w:rsidRPr="00DE2EA8">
        <w:rPr>
          <w:rFonts w:ascii="Times New Roman" w:eastAsia="Times New Roman" w:hAnsi="Times New Roman"/>
          <w:b/>
          <w:color w:val="333333"/>
        </w:rPr>
        <w:t>Alpenstock clinic</w:t>
      </w:r>
      <w:r w:rsidRPr="00DE2EA8">
        <w:rPr>
          <w:rFonts w:ascii="Times New Roman" w:eastAsia="Times New Roman" w:hAnsi="Times New Roman"/>
          <w:color w:val="333333"/>
        </w:rPr>
        <w:t xml:space="preserve"> (a prezzo agevolato previa iscrizione al 0439 68182), l’</w:t>
      </w:r>
      <w:r w:rsidRPr="00DE2EA8">
        <w:rPr>
          <w:rFonts w:ascii="Times New Roman" w:eastAsia="Times New Roman" w:hAnsi="Times New Roman"/>
          <w:b/>
          <w:color w:val="333333"/>
        </w:rPr>
        <w:t xml:space="preserve">avviamento al telemark </w:t>
      </w:r>
      <w:r w:rsidRPr="00DE2EA8">
        <w:rPr>
          <w:rFonts w:ascii="Times New Roman" w:eastAsia="Times New Roman" w:hAnsi="Times New Roman"/>
          <w:color w:val="333333"/>
        </w:rPr>
        <w:t xml:space="preserve">e possibilità di fare </w:t>
      </w:r>
      <w:r w:rsidRPr="00DE2EA8">
        <w:rPr>
          <w:rFonts w:ascii="Times New Roman" w:eastAsia="Times New Roman" w:hAnsi="Times New Roman"/>
          <w:b/>
          <w:color w:val="333333"/>
        </w:rPr>
        <w:t>freeride telemark</w:t>
      </w:r>
      <w:r w:rsidRPr="00DE2EA8">
        <w:rPr>
          <w:rFonts w:ascii="Times New Roman" w:eastAsia="Times New Roman" w:hAnsi="Times New Roman"/>
          <w:color w:val="333333"/>
        </w:rPr>
        <w:t xml:space="preserve"> accompagnati dalle Aquile di San Martino (previa prenotazione al 0439 768795). Dopo un imperdibile break in uno dei punti di ristoro sulle piste del Carosello delle Malghe, alle 15:30 l’attenzione si sposta al Prà delle Nasse per un </w:t>
      </w:r>
      <w:r w:rsidRPr="00DE2EA8">
        <w:rPr>
          <w:rFonts w:ascii="Times New Roman" w:eastAsia="Times New Roman" w:hAnsi="Times New Roman"/>
          <w:b/>
          <w:color w:val="333333"/>
        </w:rPr>
        <w:t xml:space="preserve">aperitivo speciale con gli sci ai piedi: </w:t>
      </w:r>
      <w:r w:rsidRPr="00DE2EA8">
        <w:rPr>
          <w:rFonts w:ascii="Times New Roman" w:eastAsia="Times New Roman" w:hAnsi="Times New Roman"/>
          <w:color w:val="333333"/>
        </w:rPr>
        <w:t>quello che ormai è stato ribattezzato come</w:t>
      </w:r>
      <w:r w:rsidRPr="00DE2EA8">
        <w:rPr>
          <w:rFonts w:ascii="Times New Roman" w:eastAsia="Times New Roman" w:hAnsi="Times New Roman"/>
          <w:b/>
          <w:color w:val="333333"/>
        </w:rPr>
        <w:t xml:space="preserve"> “aperitivo al salto” </w:t>
      </w:r>
      <w:r w:rsidRPr="00DE2EA8">
        <w:rPr>
          <w:rFonts w:ascii="Times New Roman" w:eastAsia="Times New Roman" w:hAnsi="Times New Roman"/>
          <w:color w:val="333333"/>
        </w:rPr>
        <w:t xml:space="preserve">è l’occasione giusta per andare oltre l’aspetto tecnico ed immergersi nell’atmosfera più goliardica e festosa dell’evento, che prosegue senza sosta e conduce direttamente alla </w:t>
      </w:r>
      <w:r w:rsidRPr="00DE2EA8">
        <w:rPr>
          <w:rFonts w:ascii="Times New Roman" w:eastAsia="Times New Roman" w:hAnsi="Times New Roman"/>
          <w:b/>
          <w:color w:val="333333"/>
        </w:rPr>
        <w:t xml:space="preserve">cena presso il ristorante Speck Keller </w:t>
      </w:r>
      <w:r w:rsidRPr="00DE2EA8">
        <w:rPr>
          <w:rFonts w:ascii="Times New Roman" w:eastAsia="Times New Roman" w:hAnsi="Times New Roman"/>
          <w:color w:val="333333"/>
        </w:rPr>
        <w:t>(su prenotazione al numero 0439769156)</w:t>
      </w:r>
      <w:r w:rsidRPr="00DE2EA8">
        <w:rPr>
          <w:rFonts w:ascii="Times New Roman" w:eastAsia="Times New Roman" w:hAnsi="Times New Roman"/>
          <w:b/>
          <w:color w:val="333333"/>
        </w:rPr>
        <w:t xml:space="preserve"> prevista per le 20.30</w:t>
      </w:r>
      <w:r w:rsidRPr="00DE2EA8">
        <w:rPr>
          <w:rFonts w:ascii="Times New Roman" w:eastAsia="Times New Roman" w:hAnsi="Times New Roman"/>
          <w:color w:val="333333"/>
        </w:rPr>
        <w:t xml:space="preserve">. Una festa senza fine con musica e animazione per tutti coloro che proprio non vogliono saperne di staccarsi dai propri maestri preferiti o che vogliono festeggiare alla grande assieme a loro i propri progressi nella sciata a tallone libero. 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color w:val="333333"/>
        </w:rPr>
        <w:t>Domenica 27 si riparte sempre alle 9:00 alla partenza della Colbricon Express per un'altra giornata di ulteriori lezioni o, perché no, per diventare protagonisti della famigerata “</w:t>
      </w:r>
      <w:r w:rsidRPr="00DE2EA8">
        <w:rPr>
          <w:rFonts w:ascii="Times New Roman" w:eastAsia="Times New Roman" w:hAnsi="Times New Roman"/>
          <w:b/>
          <w:color w:val="333333"/>
        </w:rPr>
        <w:t>Pin Race”</w:t>
      </w:r>
      <w:r w:rsidRPr="00DE2EA8">
        <w:rPr>
          <w:rFonts w:ascii="Times New Roman" w:eastAsia="Times New Roman" w:hAnsi="Times New Roman"/>
          <w:color w:val="333333"/>
        </w:rPr>
        <w:t>, una divertente e goliardica caccia al tesoro sugli sci caratterizzata dalla ricerca di improbabili punti disseminati da personaggi con abiti stravaganti che si incontreranno lungo le piste del Carosello delle Malghe.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eastAsia="Times New Roman" w:hAnsi="Times New Roman"/>
          <w:color w:val="333333"/>
        </w:rPr>
        <w:t xml:space="preserve">Due belle giornate di divertimento per chiamare a raccolta tutti gli appassionati del telemark, ma anche per i semplici curiosi che vogliono scoprire i segreti di questa disciplina che anche ai piedi delle Pale di San Martino ha rappresentato un pezzo importante di storia dello sci e per la quale tutt’oggi la Nuova Scuola Sci propone lezioni </w:t>
      </w:r>
      <w:r w:rsidRPr="00DE2EA8">
        <w:rPr>
          <w:rFonts w:ascii="Times New Roman" w:eastAsia="Times New Roman" w:hAnsi="Times New Roman"/>
          <w:color w:val="333333"/>
        </w:rPr>
        <w:lastRenderedPageBreak/>
        <w:t>specifiche per l’insegnamento o il miglioramento della tecnica durante tutta la stagione invernale.</w:t>
      </w:r>
    </w:p>
    <w:p w:rsidR="00DE2EA8" w:rsidRPr="00DE2EA8" w:rsidRDefault="00DE2EA8" w:rsidP="00DE2EA8">
      <w:pPr>
        <w:shd w:val="clear" w:color="auto" w:fill="FFFFFF"/>
        <w:spacing w:after="150"/>
        <w:rPr>
          <w:rFonts w:ascii="Times New Roman" w:eastAsia="Times New Roman" w:hAnsi="Times New Roman"/>
          <w:color w:val="333333"/>
        </w:rPr>
      </w:pPr>
      <w:r w:rsidRPr="00DE2EA8">
        <w:rPr>
          <w:rFonts w:ascii="Times New Roman" w:hAnsi="Times New Roman"/>
          <w:color w:val="333333"/>
          <w:shd w:val="clear" w:color="auto" w:fill="FAFAFA"/>
        </w:rPr>
        <w:t>Per info e prenotazioni: (Nuova Scuola Italiana Sci San Martino) </w:t>
      </w:r>
      <w:proofErr w:type="spellStart"/>
      <w:r w:rsidRPr="00DE2EA8">
        <w:rPr>
          <w:rFonts w:ascii="Times New Roman" w:hAnsi="Times New Roman"/>
          <w:color w:val="333333"/>
          <w:shd w:val="clear" w:color="auto" w:fill="FAFAFA"/>
        </w:rPr>
        <w:t>tel</w:t>
      </w:r>
      <w:proofErr w:type="spellEnd"/>
      <w:r w:rsidRPr="00DE2EA8">
        <w:rPr>
          <w:rFonts w:ascii="Times New Roman" w:hAnsi="Times New Roman"/>
          <w:color w:val="333333"/>
          <w:shd w:val="clear" w:color="auto" w:fill="FAFAFA"/>
        </w:rPr>
        <w:t xml:space="preserve">: 0439 68182 </w:t>
      </w:r>
      <w:proofErr w:type="spellStart"/>
      <w:r w:rsidRPr="00DE2EA8">
        <w:rPr>
          <w:rFonts w:ascii="Times New Roman" w:hAnsi="Times New Roman"/>
          <w:color w:val="333333"/>
          <w:shd w:val="clear" w:color="auto" w:fill="FAFAFA"/>
        </w:rPr>
        <w:t>cel</w:t>
      </w:r>
      <w:proofErr w:type="spellEnd"/>
      <w:r w:rsidRPr="00DE2EA8">
        <w:rPr>
          <w:rFonts w:ascii="Times New Roman" w:hAnsi="Times New Roman"/>
          <w:color w:val="333333"/>
          <w:shd w:val="clear" w:color="auto" w:fill="FAFAFA"/>
        </w:rPr>
        <w:t>. 347 1150622</w:t>
      </w:r>
      <w:r w:rsidRPr="00DE2EA8">
        <w:rPr>
          <w:rFonts w:ascii="Tahoma" w:hAnsi="Tahoma" w:cs="Tahoma"/>
          <w:color w:val="333333"/>
          <w:shd w:val="clear" w:color="auto" w:fill="FAFAFA"/>
        </w:rPr>
        <w:t>﻿</w:t>
      </w:r>
      <w:r w:rsidRPr="00DE2EA8">
        <w:rPr>
          <w:rFonts w:ascii="Times New Roman" w:hAnsi="Times New Roman"/>
          <w:color w:val="333333"/>
          <w:shd w:val="clear" w:color="auto" w:fill="FAFAFA"/>
        </w:rPr>
        <w:t>.</w:t>
      </w:r>
    </w:p>
    <w:p w:rsidR="004A416D" w:rsidRPr="00DE2EA8" w:rsidRDefault="004A416D" w:rsidP="004A416D">
      <w:pPr>
        <w:pStyle w:val="Default"/>
        <w:widowControl w:val="0"/>
        <w:spacing w:before="80" w:after="80"/>
        <w:rPr>
          <w:rFonts w:ascii="Times New Roman" w:hAnsi="Times New Roman" w:cs="Times New Roman"/>
          <w:b/>
          <w:color w:val="auto"/>
        </w:rPr>
      </w:pPr>
    </w:p>
    <w:p w:rsidR="009512CF" w:rsidRPr="00DE2EA8" w:rsidRDefault="009512CF" w:rsidP="003F2A77">
      <w:pPr>
        <w:rPr>
          <w:rFonts w:ascii="Times New Roman" w:hAnsi="Times New Roman"/>
          <w:b/>
        </w:rPr>
      </w:pPr>
    </w:p>
    <w:p w:rsidR="00894B3B" w:rsidRPr="00DE2EA8" w:rsidRDefault="00C01CAD" w:rsidP="003F2A77">
      <w:pPr>
        <w:rPr>
          <w:rFonts w:ascii="Times New Roman" w:hAnsi="Times New Roman"/>
          <w:b/>
        </w:rPr>
      </w:pPr>
      <w:r w:rsidRPr="00DE2EA8">
        <w:rPr>
          <w:rFonts w:ascii="Times New Roman" w:hAnsi="Times New Roman"/>
          <w:b/>
        </w:rPr>
        <w:t>Per maggiori informazioni</w:t>
      </w:r>
    </w:p>
    <w:p w:rsidR="00894B3B" w:rsidRPr="00DE2EA8" w:rsidRDefault="00894B3B" w:rsidP="00C01CAD">
      <w:pPr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b/>
          <w:bCs/>
          <w:color w:val="000000"/>
        </w:rPr>
        <w:t xml:space="preserve">UFFICIO STAMPA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ApT San Martino di Castrozza, Passo Rolle,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Primiero e Vanoi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Referente: Lucia Lucian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T: 0439/62407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M: 348/0645214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E: promozione@sanmartino.com </w:t>
      </w:r>
    </w:p>
    <w:p w:rsidR="00894B3B" w:rsidRPr="00DE2EA8" w:rsidRDefault="00894B3B" w:rsidP="00894B3B">
      <w:pPr>
        <w:jc w:val="both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>sanmartino.com</w:t>
      </w:r>
      <w:r w:rsidR="00C01CAD" w:rsidRPr="00DE2EA8">
        <w:rPr>
          <w:rFonts w:ascii="Times New Roman" w:hAnsi="Times New Roman"/>
          <w:color w:val="000000"/>
        </w:rPr>
        <w:t xml:space="preserve"> </w:t>
      </w:r>
      <w:r w:rsidRPr="00DE2EA8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</w:p>
    <w:sectPr w:rsidR="00894B3B" w:rsidRPr="00DE2EA8" w:rsidSect="003F6E58">
      <w:headerReference w:type="default" r:id="rId8"/>
      <w:footerReference w:type="even" r:id="rId9"/>
      <w:footerReference w:type="default" r:id="rId10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07" w:rsidRDefault="00C83E07">
      <w:r>
        <w:separator/>
      </w:r>
    </w:p>
  </w:endnote>
  <w:endnote w:type="continuationSeparator" w:id="0">
    <w:p w:rsidR="00C83E07" w:rsidRDefault="00C8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07" w:rsidRDefault="00C83E07">
      <w:r>
        <w:separator/>
      </w:r>
    </w:p>
  </w:footnote>
  <w:footnote w:type="continuationSeparator" w:id="0">
    <w:p w:rsidR="00C83E07" w:rsidRDefault="00C8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83E07"/>
    <w:rsid w:val="00C91C18"/>
    <w:rsid w:val="00C92699"/>
    <w:rsid w:val="00C946F9"/>
    <w:rsid w:val="00C95EF7"/>
    <w:rsid w:val="00C964A3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E2EA8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364D1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3252-1CAD-4E92-869D-B6410F09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Utente</cp:lastModifiedBy>
  <cp:revision>2</cp:revision>
  <cp:lastPrinted>2018-11-19T11:06:00Z</cp:lastPrinted>
  <dcterms:created xsi:type="dcterms:W3CDTF">2019-01-16T08:34:00Z</dcterms:created>
  <dcterms:modified xsi:type="dcterms:W3CDTF">2019-01-16T08:34:00Z</dcterms:modified>
</cp:coreProperties>
</file>